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EF96F" w14:textId="4BDC91A6" w:rsidR="00197FD7" w:rsidRPr="00197FD7" w:rsidRDefault="00197FD7" w:rsidP="00197FD7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WZP.271.</w:t>
      </w:r>
      <w:r w:rsidR="000423AE">
        <w:rPr>
          <w:rFonts w:ascii="Tahoma" w:hAnsi="Tahoma" w:cs="Tahoma"/>
          <w:b/>
        </w:rPr>
        <w:t>32</w:t>
      </w:r>
      <w:r>
        <w:rPr>
          <w:rFonts w:ascii="Tahoma" w:hAnsi="Tahoma" w:cs="Tahoma"/>
          <w:b/>
        </w:rPr>
        <w:t>.2026</w:t>
      </w:r>
    </w:p>
    <w:p w14:paraId="2CB3D943" w14:textId="09CD39EA" w:rsidR="00D6548A" w:rsidRDefault="00D6548A" w:rsidP="00D6548A">
      <w:pPr>
        <w:widowControl/>
        <w:tabs>
          <w:tab w:val="left" w:pos="-567"/>
        </w:tabs>
        <w:suppressAutoHyphens w:val="0"/>
        <w:autoSpaceDE/>
        <w:spacing w:after="120" w:line="276" w:lineRule="auto"/>
        <w:ind w:right="-426"/>
        <w:jc w:val="right"/>
        <w:rPr>
          <w:rFonts w:ascii="Tahoma" w:hAnsi="Tahoma" w:cs="Tahoma"/>
          <w:b/>
          <w:sz w:val="22"/>
          <w:szCs w:val="22"/>
          <w:lang w:eastAsia="pl-PL"/>
        </w:rPr>
      </w:pPr>
      <w:r w:rsidRPr="00D6548A">
        <w:rPr>
          <w:rFonts w:ascii="Tahoma" w:hAnsi="Tahoma" w:cs="Tahoma"/>
          <w:b/>
          <w:sz w:val="22"/>
          <w:szCs w:val="22"/>
          <w:lang w:eastAsia="pl-PL"/>
        </w:rPr>
        <w:t xml:space="preserve">ZAŁĄCZNIK NR </w:t>
      </w:r>
      <w:r w:rsidR="00CA2141">
        <w:rPr>
          <w:rFonts w:ascii="Tahoma" w:hAnsi="Tahoma" w:cs="Tahoma"/>
          <w:b/>
          <w:sz w:val="22"/>
          <w:szCs w:val="22"/>
          <w:lang w:eastAsia="pl-PL"/>
        </w:rPr>
        <w:t>5</w:t>
      </w:r>
    </w:p>
    <w:p w14:paraId="0AA2B330" w14:textId="77777777" w:rsidR="00D6548A" w:rsidRDefault="00D6548A" w:rsidP="00D6548A">
      <w:pPr>
        <w:widowControl/>
        <w:tabs>
          <w:tab w:val="left" w:pos="-567"/>
        </w:tabs>
        <w:suppressAutoHyphens w:val="0"/>
        <w:autoSpaceDE/>
        <w:spacing w:after="120" w:line="276" w:lineRule="auto"/>
        <w:ind w:right="-426"/>
        <w:jc w:val="center"/>
        <w:rPr>
          <w:rFonts w:ascii="Tahoma" w:hAnsi="Tahoma" w:cs="Tahoma"/>
          <w:b/>
          <w:sz w:val="22"/>
          <w:szCs w:val="22"/>
          <w:lang w:eastAsia="pl-PL"/>
        </w:rPr>
      </w:pPr>
      <w:r>
        <w:rPr>
          <w:rFonts w:ascii="Tahoma" w:hAnsi="Tahoma" w:cs="Tahoma"/>
          <w:b/>
          <w:sz w:val="22"/>
          <w:szCs w:val="22"/>
          <w:lang w:eastAsia="pl-PL"/>
        </w:rPr>
        <w:t>RODO</w:t>
      </w:r>
    </w:p>
    <w:p w14:paraId="1EC0F5BB" w14:textId="77777777" w:rsidR="00D6548A" w:rsidRPr="00D6548A" w:rsidRDefault="00D6548A" w:rsidP="00D6548A">
      <w:pPr>
        <w:widowControl/>
        <w:tabs>
          <w:tab w:val="left" w:pos="-567"/>
        </w:tabs>
        <w:suppressAutoHyphens w:val="0"/>
        <w:autoSpaceDE/>
        <w:spacing w:line="276" w:lineRule="auto"/>
        <w:ind w:right="-425"/>
        <w:jc w:val="both"/>
        <w:rPr>
          <w:rFonts w:ascii="Tahoma" w:hAnsi="Tahoma" w:cs="Tahoma"/>
          <w:bCs/>
          <w:sz w:val="22"/>
          <w:szCs w:val="22"/>
          <w:lang w:eastAsia="pl-PL"/>
        </w:rPr>
      </w:pPr>
      <w:r w:rsidRPr="00D6548A">
        <w:rPr>
          <w:rFonts w:ascii="Tahoma" w:hAnsi="Tahoma" w:cs="Tahoma"/>
          <w:bCs/>
          <w:sz w:val="22"/>
          <w:szCs w:val="22"/>
          <w:lang w:eastAsia="pl-PL"/>
        </w:rPr>
        <w:t>OGÓLNA KLAUZULA INFORMACYJNA DOTYCZĄCA PRZETWARZANIA DANYCH</w:t>
      </w:r>
      <w:r>
        <w:rPr>
          <w:rFonts w:ascii="Tahoma" w:hAnsi="Tahoma" w:cs="Tahoma"/>
          <w:bCs/>
          <w:sz w:val="22"/>
          <w:szCs w:val="22"/>
          <w:lang w:eastAsia="pl-PL"/>
        </w:rPr>
        <w:t xml:space="preserve"> </w:t>
      </w:r>
      <w:r w:rsidRPr="00D6548A">
        <w:rPr>
          <w:rFonts w:ascii="Tahoma" w:hAnsi="Tahoma" w:cs="Tahoma"/>
          <w:bCs/>
          <w:sz w:val="22"/>
          <w:szCs w:val="22"/>
          <w:lang w:eastAsia="pl-PL"/>
        </w:rPr>
        <w:t>OSOBOWYCH W ZARZĄDZIE DRÓG MIEJSKICH W GDYNI</w:t>
      </w:r>
    </w:p>
    <w:p w14:paraId="6B9FD0BC" w14:textId="77777777" w:rsidR="00D6548A" w:rsidRPr="00D6548A" w:rsidRDefault="00D6548A" w:rsidP="00D6548A">
      <w:pPr>
        <w:widowControl/>
        <w:tabs>
          <w:tab w:val="left" w:pos="-567"/>
        </w:tabs>
        <w:suppressAutoHyphens w:val="0"/>
        <w:autoSpaceDE/>
        <w:spacing w:line="276" w:lineRule="auto"/>
        <w:ind w:right="-425"/>
        <w:jc w:val="both"/>
        <w:rPr>
          <w:rFonts w:ascii="Tahoma" w:hAnsi="Tahoma" w:cs="Tahoma"/>
          <w:bCs/>
          <w:sz w:val="22"/>
          <w:szCs w:val="22"/>
          <w:lang w:eastAsia="pl-PL"/>
        </w:rPr>
      </w:pPr>
    </w:p>
    <w:p w14:paraId="6D17B946" w14:textId="77777777" w:rsidR="00D6548A" w:rsidRPr="00D6548A" w:rsidRDefault="00D6548A" w:rsidP="00D6548A">
      <w:pPr>
        <w:widowControl/>
        <w:tabs>
          <w:tab w:val="left" w:pos="-567"/>
        </w:tabs>
        <w:suppressAutoHyphens w:val="0"/>
        <w:autoSpaceDE/>
        <w:spacing w:line="276" w:lineRule="auto"/>
        <w:ind w:right="-425"/>
        <w:jc w:val="both"/>
        <w:rPr>
          <w:rFonts w:ascii="Tahoma" w:hAnsi="Tahoma" w:cs="Tahoma"/>
          <w:bCs/>
          <w:sz w:val="22"/>
          <w:szCs w:val="22"/>
          <w:lang w:eastAsia="pl-PL"/>
        </w:rPr>
      </w:pPr>
      <w:r w:rsidRPr="00D6548A">
        <w:rPr>
          <w:rFonts w:ascii="Tahoma" w:hAnsi="Tahoma" w:cs="Tahoma"/>
          <w:bCs/>
          <w:sz w:val="22"/>
          <w:szCs w:val="22"/>
          <w:lang w:eastAsia="pl-PL"/>
        </w:rPr>
        <w:t>Zgodnie z art.13 ust.1 i 2 rozporządzenia Parlamentu Europejskiego i Rady (UE) 2016/679</w:t>
      </w:r>
    </w:p>
    <w:p w14:paraId="422BB1BC" w14:textId="77777777" w:rsidR="00D6548A" w:rsidRPr="00D6548A" w:rsidRDefault="00D6548A" w:rsidP="00D6548A">
      <w:pPr>
        <w:widowControl/>
        <w:tabs>
          <w:tab w:val="left" w:pos="-567"/>
        </w:tabs>
        <w:suppressAutoHyphens w:val="0"/>
        <w:autoSpaceDE/>
        <w:spacing w:line="276" w:lineRule="auto"/>
        <w:ind w:right="-425"/>
        <w:jc w:val="both"/>
        <w:rPr>
          <w:rFonts w:ascii="Tahoma" w:hAnsi="Tahoma" w:cs="Tahoma"/>
          <w:bCs/>
          <w:sz w:val="22"/>
          <w:szCs w:val="22"/>
          <w:lang w:eastAsia="pl-PL"/>
        </w:rPr>
      </w:pPr>
      <w:r w:rsidRPr="00D6548A">
        <w:rPr>
          <w:rFonts w:ascii="Tahoma" w:hAnsi="Tahoma" w:cs="Tahoma"/>
          <w:bCs/>
          <w:sz w:val="22"/>
          <w:szCs w:val="22"/>
          <w:lang w:eastAsia="pl-PL"/>
        </w:rPr>
        <w:t>z dnia 27 kwietnia 2016 r. w sprawie ochrony osób fizycznych w związku</w:t>
      </w:r>
      <w:r w:rsidR="00051223">
        <w:rPr>
          <w:rFonts w:ascii="Tahoma" w:hAnsi="Tahoma" w:cs="Tahoma"/>
          <w:bCs/>
          <w:sz w:val="22"/>
          <w:szCs w:val="22"/>
          <w:lang w:eastAsia="pl-PL"/>
        </w:rPr>
        <w:t xml:space="preserve"> </w:t>
      </w:r>
      <w:r w:rsidRPr="00D6548A">
        <w:rPr>
          <w:rFonts w:ascii="Tahoma" w:hAnsi="Tahoma" w:cs="Tahoma"/>
          <w:bCs/>
          <w:sz w:val="22"/>
          <w:szCs w:val="22"/>
          <w:lang w:eastAsia="pl-PL"/>
        </w:rPr>
        <w:t>z przetwarzaniem danych osobowych i w sprawie swobodnego przepływu takich danych</w:t>
      </w:r>
      <w:r w:rsidR="00051223">
        <w:rPr>
          <w:rFonts w:ascii="Tahoma" w:hAnsi="Tahoma" w:cs="Tahoma"/>
          <w:bCs/>
          <w:sz w:val="22"/>
          <w:szCs w:val="22"/>
          <w:lang w:eastAsia="pl-PL"/>
        </w:rPr>
        <w:t xml:space="preserve"> </w:t>
      </w:r>
      <w:r w:rsidRPr="00D6548A">
        <w:rPr>
          <w:rFonts w:ascii="Tahoma" w:hAnsi="Tahoma" w:cs="Tahoma"/>
          <w:bCs/>
          <w:sz w:val="22"/>
          <w:szCs w:val="22"/>
          <w:lang w:eastAsia="pl-PL"/>
        </w:rPr>
        <w:t>oraz uchylenia dyrektywy 95/46/WE (ogólne rozporządzenie o ochronie danych RODO”),</w:t>
      </w:r>
      <w:r w:rsidR="00051223">
        <w:rPr>
          <w:rFonts w:ascii="Tahoma" w:hAnsi="Tahoma" w:cs="Tahoma"/>
          <w:bCs/>
          <w:sz w:val="22"/>
          <w:szCs w:val="22"/>
          <w:lang w:eastAsia="pl-PL"/>
        </w:rPr>
        <w:t xml:space="preserve"> </w:t>
      </w:r>
      <w:r w:rsidRPr="00D6548A">
        <w:rPr>
          <w:rFonts w:ascii="Tahoma" w:hAnsi="Tahoma" w:cs="Tahoma"/>
          <w:bCs/>
          <w:sz w:val="22"/>
          <w:szCs w:val="22"/>
          <w:lang w:eastAsia="pl-PL"/>
        </w:rPr>
        <w:t>informujemy o zasadach przetwarzania Pani/Pana danych osobowych oraz</w:t>
      </w:r>
      <w:r w:rsidR="00051223">
        <w:rPr>
          <w:rFonts w:ascii="Tahoma" w:hAnsi="Tahoma" w:cs="Tahoma"/>
          <w:bCs/>
          <w:sz w:val="22"/>
          <w:szCs w:val="22"/>
          <w:lang w:eastAsia="pl-PL"/>
        </w:rPr>
        <w:t xml:space="preserve"> </w:t>
      </w:r>
      <w:r w:rsidRPr="00D6548A">
        <w:rPr>
          <w:rFonts w:ascii="Tahoma" w:hAnsi="Tahoma" w:cs="Tahoma"/>
          <w:bCs/>
          <w:sz w:val="22"/>
          <w:szCs w:val="22"/>
          <w:lang w:eastAsia="pl-PL"/>
        </w:rPr>
        <w:t xml:space="preserve">o przysługujących Pani/Panu prawach z tym związanych. </w:t>
      </w:r>
      <w:r w:rsidRPr="00D6548A">
        <w:rPr>
          <w:rFonts w:ascii="Tahoma" w:hAnsi="Tahoma" w:cs="Tahoma"/>
          <w:bCs/>
          <w:sz w:val="22"/>
          <w:szCs w:val="22"/>
          <w:lang w:eastAsia="pl-PL"/>
        </w:rPr>
        <w:tab/>
      </w:r>
    </w:p>
    <w:p w14:paraId="214E4427" w14:textId="77777777" w:rsidR="00D6548A" w:rsidRPr="00D6548A" w:rsidRDefault="00D6548A" w:rsidP="00D6548A">
      <w:pPr>
        <w:widowControl/>
        <w:tabs>
          <w:tab w:val="left" w:pos="-567"/>
        </w:tabs>
        <w:suppressAutoHyphens w:val="0"/>
        <w:autoSpaceDE/>
        <w:spacing w:line="276" w:lineRule="auto"/>
        <w:ind w:right="-425"/>
        <w:jc w:val="both"/>
        <w:rPr>
          <w:rFonts w:ascii="Tahoma" w:hAnsi="Tahoma" w:cs="Tahoma"/>
          <w:bCs/>
          <w:sz w:val="22"/>
          <w:szCs w:val="22"/>
          <w:lang w:eastAsia="pl-PL"/>
        </w:rPr>
      </w:pPr>
      <w:r w:rsidRPr="00D6548A">
        <w:rPr>
          <w:rFonts w:ascii="Tahoma" w:hAnsi="Tahoma" w:cs="Tahoma"/>
          <w:bCs/>
          <w:sz w:val="22"/>
          <w:szCs w:val="22"/>
          <w:lang w:eastAsia="pl-PL"/>
        </w:rPr>
        <w:t>1) Administratorem Pani/Pana danych osobowych (ADO) jest Zarząd Dróg Miejskich,</w:t>
      </w:r>
      <w:r w:rsidR="00051223">
        <w:rPr>
          <w:rFonts w:ascii="Tahoma" w:hAnsi="Tahoma" w:cs="Tahoma"/>
          <w:bCs/>
          <w:sz w:val="22"/>
          <w:szCs w:val="22"/>
          <w:lang w:eastAsia="pl-PL"/>
        </w:rPr>
        <w:t xml:space="preserve"> </w:t>
      </w:r>
      <w:r w:rsidRPr="00D6548A">
        <w:rPr>
          <w:rFonts w:ascii="Tahoma" w:hAnsi="Tahoma" w:cs="Tahoma"/>
          <w:bCs/>
          <w:sz w:val="22"/>
          <w:szCs w:val="22"/>
          <w:lang w:eastAsia="pl-PL"/>
        </w:rPr>
        <w:t>81-364 Gdynia, ul. 10 Lutego 24, tel. 58 761 20 00, e-mail: sekretariat@zdiz.gdynia.pl;</w:t>
      </w:r>
    </w:p>
    <w:p w14:paraId="52995140" w14:textId="77777777" w:rsidR="00D6548A" w:rsidRPr="00D6548A" w:rsidRDefault="00D6548A" w:rsidP="00D6548A">
      <w:pPr>
        <w:widowControl/>
        <w:tabs>
          <w:tab w:val="left" w:pos="-567"/>
        </w:tabs>
        <w:suppressAutoHyphens w:val="0"/>
        <w:autoSpaceDE/>
        <w:spacing w:line="276" w:lineRule="auto"/>
        <w:ind w:right="-425"/>
        <w:jc w:val="both"/>
        <w:rPr>
          <w:rFonts w:ascii="Tahoma" w:hAnsi="Tahoma" w:cs="Tahoma"/>
          <w:bCs/>
          <w:sz w:val="22"/>
          <w:szCs w:val="22"/>
          <w:lang w:eastAsia="pl-PL"/>
        </w:rPr>
      </w:pPr>
      <w:r w:rsidRPr="00D6548A">
        <w:rPr>
          <w:rFonts w:ascii="Tahoma" w:hAnsi="Tahoma" w:cs="Tahoma"/>
          <w:bCs/>
          <w:sz w:val="22"/>
          <w:szCs w:val="22"/>
          <w:lang w:eastAsia="pl-PL"/>
        </w:rPr>
        <w:t>2) Kontakt do Inspektora Ochrony Dan</w:t>
      </w:r>
      <w:r w:rsidR="00051223">
        <w:rPr>
          <w:rFonts w:ascii="Tahoma" w:hAnsi="Tahoma" w:cs="Tahoma"/>
          <w:bCs/>
          <w:sz w:val="22"/>
          <w:szCs w:val="22"/>
          <w:lang w:eastAsia="pl-PL"/>
        </w:rPr>
        <w:t>ych (IOD): iod@zdiz.gdynia.pl.</w:t>
      </w:r>
    </w:p>
    <w:p w14:paraId="5ECEF038" w14:textId="77777777" w:rsidR="00D6548A" w:rsidRPr="00D6548A" w:rsidRDefault="00D6548A" w:rsidP="00D6548A">
      <w:pPr>
        <w:widowControl/>
        <w:tabs>
          <w:tab w:val="left" w:pos="-567"/>
        </w:tabs>
        <w:suppressAutoHyphens w:val="0"/>
        <w:autoSpaceDE/>
        <w:spacing w:line="276" w:lineRule="auto"/>
        <w:ind w:right="-425"/>
        <w:jc w:val="both"/>
        <w:rPr>
          <w:rFonts w:ascii="Tahoma" w:hAnsi="Tahoma" w:cs="Tahoma"/>
          <w:bCs/>
          <w:sz w:val="22"/>
          <w:szCs w:val="22"/>
          <w:lang w:eastAsia="pl-PL"/>
        </w:rPr>
      </w:pPr>
      <w:r w:rsidRPr="00D6548A">
        <w:rPr>
          <w:rFonts w:ascii="Tahoma" w:hAnsi="Tahoma" w:cs="Tahoma"/>
          <w:bCs/>
          <w:sz w:val="22"/>
          <w:szCs w:val="22"/>
          <w:lang w:eastAsia="pl-PL"/>
        </w:rPr>
        <w:t>3) Celem przetwarzania jest wypełnienie obowiązku prawnego ciążącego na ADO (w tym archiwizacji), niezbędności do wykonania zadania realizowanego w interesie publicznym lub sprawowania władzy publicznej. ADO nie przewiduje przetwarzania uzyskanych danych osobowych w celach innych niż wskazane w zdaniach poprzedzających, gdyby jednak taka okoliczność miała mieć miejsce, o wykorzystaniu uzyskanych danych osobowych na inne cele zostanie Pani/Pan odrębnie poinformowana/y.</w:t>
      </w:r>
    </w:p>
    <w:p w14:paraId="43E28ABB" w14:textId="13F6FCC5" w:rsidR="00051223" w:rsidRDefault="00D6548A" w:rsidP="00D6548A">
      <w:pPr>
        <w:widowControl/>
        <w:tabs>
          <w:tab w:val="left" w:pos="-567"/>
        </w:tabs>
        <w:suppressAutoHyphens w:val="0"/>
        <w:autoSpaceDE/>
        <w:spacing w:line="276" w:lineRule="auto"/>
        <w:ind w:right="-425"/>
        <w:jc w:val="both"/>
        <w:rPr>
          <w:rFonts w:ascii="Tahoma" w:hAnsi="Tahoma" w:cs="Tahoma"/>
          <w:bCs/>
          <w:sz w:val="22"/>
          <w:szCs w:val="22"/>
          <w:lang w:eastAsia="pl-PL"/>
        </w:rPr>
      </w:pPr>
      <w:r w:rsidRPr="00D6548A">
        <w:rPr>
          <w:rFonts w:ascii="Tahoma" w:hAnsi="Tahoma" w:cs="Tahoma"/>
          <w:bCs/>
          <w:sz w:val="22"/>
          <w:szCs w:val="22"/>
          <w:lang w:eastAsia="pl-PL"/>
        </w:rPr>
        <w:t>4) Podstawa prawna: przetwarzanie danych osobowych odbywa się na podstawie art. 6</w:t>
      </w:r>
      <w:r w:rsidR="00051223">
        <w:rPr>
          <w:rFonts w:ascii="Tahoma" w:hAnsi="Tahoma" w:cs="Tahoma"/>
          <w:bCs/>
          <w:sz w:val="22"/>
          <w:szCs w:val="22"/>
          <w:lang w:eastAsia="pl-PL"/>
        </w:rPr>
        <w:t xml:space="preserve"> </w:t>
      </w:r>
      <w:r w:rsidRPr="00D6548A">
        <w:rPr>
          <w:rFonts w:ascii="Tahoma" w:hAnsi="Tahoma" w:cs="Tahoma"/>
          <w:bCs/>
          <w:sz w:val="22"/>
          <w:szCs w:val="22"/>
          <w:lang w:eastAsia="pl-PL"/>
        </w:rPr>
        <w:t>ust. 1 lit. c), e) oraz art. 9 ust. 2 lit. f) RODO oraz przepisów prawa, niezbędnych do</w:t>
      </w:r>
      <w:r w:rsidR="00051223">
        <w:rPr>
          <w:rFonts w:ascii="Tahoma" w:hAnsi="Tahoma" w:cs="Tahoma"/>
          <w:bCs/>
          <w:sz w:val="22"/>
          <w:szCs w:val="22"/>
          <w:lang w:eastAsia="pl-PL"/>
        </w:rPr>
        <w:t xml:space="preserve"> realizacji celów sprawy: </w:t>
      </w:r>
      <w:r w:rsidR="00D66F20">
        <w:rPr>
          <w:rFonts w:ascii="Tahoma" w:hAnsi="Tahoma" w:cs="Tahoma"/>
          <w:b/>
          <w:bCs/>
          <w:sz w:val="22"/>
          <w:szCs w:val="22"/>
          <w:lang w:eastAsia="pl-PL"/>
        </w:rPr>
        <w:t xml:space="preserve">Wykonanie tężni solankowej i trawnika na terenach zielonych przy </w:t>
      </w:r>
      <w:r w:rsidR="00D66F20">
        <w:rPr>
          <w:rFonts w:ascii="Tahoma" w:hAnsi="Tahoma" w:cs="Tahoma"/>
          <w:b/>
          <w:bCs/>
          <w:sz w:val="22"/>
          <w:szCs w:val="22"/>
          <w:lang w:eastAsia="pl-PL"/>
        </w:rPr>
        <w:br/>
        <w:t>ul. Spokojnej w Gdyni – etap I dokumentacja projektowa.</w:t>
      </w:r>
    </w:p>
    <w:p w14:paraId="64F10179" w14:textId="77777777" w:rsidR="00D6548A" w:rsidRPr="00D6548A" w:rsidRDefault="00D6548A" w:rsidP="00D6548A">
      <w:pPr>
        <w:widowControl/>
        <w:tabs>
          <w:tab w:val="left" w:pos="-567"/>
        </w:tabs>
        <w:suppressAutoHyphens w:val="0"/>
        <w:autoSpaceDE/>
        <w:spacing w:line="276" w:lineRule="auto"/>
        <w:ind w:right="-425"/>
        <w:jc w:val="both"/>
        <w:rPr>
          <w:rFonts w:ascii="Tahoma" w:hAnsi="Tahoma" w:cs="Tahoma"/>
          <w:bCs/>
          <w:sz w:val="22"/>
          <w:szCs w:val="22"/>
          <w:lang w:eastAsia="pl-PL"/>
        </w:rPr>
      </w:pPr>
      <w:r w:rsidRPr="00D6548A">
        <w:rPr>
          <w:rFonts w:ascii="Tahoma" w:hAnsi="Tahoma" w:cs="Tahoma"/>
          <w:bCs/>
          <w:sz w:val="22"/>
          <w:szCs w:val="22"/>
          <w:lang w:eastAsia="pl-PL"/>
        </w:rPr>
        <w:t>5) Pani/Pana dane osobowe mogą zostać przekazane innym organom władzy</w:t>
      </w:r>
      <w:r w:rsidR="00051223">
        <w:rPr>
          <w:rFonts w:ascii="Tahoma" w:hAnsi="Tahoma" w:cs="Tahoma"/>
          <w:bCs/>
          <w:sz w:val="22"/>
          <w:szCs w:val="22"/>
          <w:lang w:eastAsia="pl-PL"/>
        </w:rPr>
        <w:t xml:space="preserve"> </w:t>
      </w:r>
      <w:r w:rsidRPr="00D6548A">
        <w:rPr>
          <w:rFonts w:ascii="Tahoma" w:hAnsi="Tahoma" w:cs="Tahoma"/>
          <w:bCs/>
          <w:sz w:val="22"/>
          <w:szCs w:val="22"/>
          <w:lang w:eastAsia="pl-PL"/>
        </w:rPr>
        <w:t>publicznej, zgodnie z postępowaniem właściwym w sprawie oraz odbiorcom</w:t>
      </w:r>
      <w:r w:rsidR="00051223">
        <w:rPr>
          <w:rFonts w:ascii="Tahoma" w:hAnsi="Tahoma" w:cs="Tahoma"/>
          <w:bCs/>
          <w:sz w:val="22"/>
          <w:szCs w:val="22"/>
          <w:lang w:eastAsia="pl-PL"/>
        </w:rPr>
        <w:t xml:space="preserve"> </w:t>
      </w:r>
      <w:r w:rsidRPr="00D6548A">
        <w:rPr>
          <w:rFonts w:ascii="Tahoma" w:hAnsi="Tahoma" w:cs="Tahoma"/>
          <w:bCs/>
          <w:sz w:val="22"/>
          <w:szCs w:val="22"/>
          <w:lang w:eastAsia="pl-PL"/>
        </w:rPr>
        <w:t xml:space="preserve">uprawnionym na podstawie przepisów prawa oraz operatorowi pocztowemu. W przypadku ujawnienia się konieczności przekazania danych osobowych odbiorcom innym niż w zdaniu poprzedzającym, zastaną Państwo odrębnie poinformowani.  </w:t>
      </w:r>
    </w:p>
    <w:p w14:paraId="0CD25B1F" w14:textId="77777777" w:rsidR="00D6548A" w:rsidRPr="00D6548A" w:rsidRDefault="00D6548A" w:rsidP="00D6548A">
      <w:pPr>
        <w:widowControl/>
        <w:tabs>
          <w:tab w:val="left" w:pos="-567"/>
        </w:tabs>
        <w:suppressAutoHyphens w:val="0"/>
        <w:autoSpaceDE/>
        <w:spacing w:line="276" w:lineRule="auto"/>
        <w:ind w:right="-425"/>
        <w:jc w:val="both"/>
        <w:rPr>
          <w:rFonts w:ascii="Tahoma" w:hAnsi="Tahoma" w:cs="Tahoma"/>
          <w:bCs/>
          <w:sz w:val="22"/>
          <w:szCs w:val="22"/>
          <w:lang w:eastAsia="pl-PL"/>
        </w:rPr>
      </w:pPr>
      <w:r w:rsidRPr="00D6548A">
        <w:rPr>
          <w:rFonts w:ascii="Tahoma" w:hAnsi="Tahoma" w:cs="Tahoma"/>
          <w:bCs/>
          <w:sz w:val="22"/>
          <w:szCs w:val="22"/>
          <w:lang w:eastAsia="pl-PL"/>
        </w:rPr>
        <w:t>6) ADO nie przewiduje przekazania uzyskanych danych do państwa trzeciego lub</w:t>
      </w:r>
      <w:r w:rsidR="00051223">
        <w:rPr>
          <w:rFonts w:ascii="Tahoma" w:hAnsi="Tahoma" w:cs="Tahoma"/>
          <w:bCs/>
          <w:sz w:val="22"/>
          <w:szCs w:val="22"/>
          <w:lang w:eastAsia="pl-PL"/>
        </w:rPr>
        <w:t xml:space="preserve"> </w:t>
      </w:r>
      <w:r w:rsidRPr="00D6548A">
        <w:rPr>
          <w:rFonts w:ascii="Tahoma" w:hAnsi="Tahoma" w:cs="Tahoma"/>
          <w:bCs/>
          <w:sz w:val="22"/>
          <w:szCs w:val="22"/>
          <w:lang w:eastAsia="pl-PL"/>
        </w:rPr>
        <w:t>organizacji międzynarodowej. W przypadku takiego zamiaru zostanie Pani/Pan odrębnie</w:t>
      </w:r>
      <w:r w:rsidR="00051223">
        <w:rPr>
          <w:rFonts w:ascii="Tahoma" w:hAnsi="Tahoma" w:cs="Tahoma"/>
          <w:bCs/>
          <w:sz w:val="22"/>
          <w:szCs w:val="22"/>
          <w:lang w:eastAsia="pl-PL"/>
        </w:rPr>
        <w:t xml:space="preserve"> </w:t>
      </w:r>
      <w:r w:rsidRPr="00D6548A">
        <w:rPr>
          <w:rFonts w:ascii="Tahoma" w:hAnsi="Tahoma" w:cs="Tahoma"/>
          <w:bCs/>
          <w:sz w:val="22"/>
          <w:szCs w:val="22"/>
          <w:lang w:eastAsia="pl-PL"/>
        </w:rPr>
        <w:t>poinformowana/y.</w:t>
      </w:r>
    </w:p>
    <w:p w14:paraId="7CFE77C5" w14:textId="77777777" w:rsidR="00D6548A" w:rsidRPr="00D6548A" w:rsidRDefault="00D6548A" w:rsidP="00D6548A">
      <w:pPr>
        <w:widowControl/>
        <w:tabs>
          <w:tab w:val="left" w:pos="-567"/>
        </w:tabs>
        <w:suppressAutoHyphens w:val="0"/>
        <w:autoSpaceDE/>
        <w:spacing w:line="276" w:lineRule="auto"/>
        <w:ind w:right="-425"/>
        <w:jc w:val="both"/>
        <w:rPr>
          <w:rFonts w:ascii="Tahoma" w:hAnsi="Tahoma" w:cs="Tahoma"/>
          <w:bCs/>
          <w:sz w:val="22"/>
          <w:szCs w:val="22"/>
          <w:lang w:eastAsia="pl-PL"/>
        </w:rPr>
      </w:pPr>
      <w:r w:rsidRPr="00D6548A">
        <w:rPr>
          <w:rFonts w:ascii="Tahoma" w:hAnsi="Tahoma" w:cs="Tahoma"/>
          <w:bCs/>
          <w:sz w:val="22"/>
          <w:szCs w:val="22"/>
          <w:lang w:eastAsia="pl-PL"/>
        </w:rPr>
        <w:t>7) ADO nie przewiduje zautomatyzowanego podejmowania decyzji ani profilowania</w:t>
      </w:r>
      <w:r w:rsidR="00051223">
        <w:rPr>
          <w:rFonts w:ascii="Tahoma" w:hAnsi="Tahoma" w:cs="Tahoma"/>
          <w:bCs/>
          <w:sz w:val="22"/>
          <w:szCs w:val="22"/>
          <w:lang w:eastAsia="pl-PL"/>
        </w:rPr>
        <w:t xml:space="preserve"> </w:t>
      </w:r>
      <w:r w:rsidRPr="00D6548A">
        <w:rPr>
          <w:rFonts w:ascii="Tahoma" w:hAnsi="Tahoma" w:cs="Tahoma"/>
          <w:bCs/>
          <w:sz w:val="22"/>
          <w:szCs w:val="22"/>
          <w:lang w:eastAsia="pl-PL"/>
        </w:rPr>
        <w:t>w oparciu o otrzymane dane osobowe.</w:t>
      </w:r>
      <w:r w:rsidRPr="00D6548A">
        <w:rPr>
          <w:rFonts w:ascii="Tahoma" w:hAnsi="Tahoma" w:cs="Tahoma"/>
          <w:bCs/>
          <w:sz w:val="22"/>
          <w:szCs w:val="22"/>
          <w:lang w:eastAsia="pl-PL"/>
        </w:rPr>
        <w:tab/>
      </w:r>
    </w:p>
    <w:p w14:paraId="4945B3A8" w14:textId="77777777" w:rsidR="00D6548A" w:rsidRPr="00D6548A" w:rsidRDefault="00D6548A" w:rsidP="00D6548A">
      <w:pPr>
        <w:widowControl/>
        <w:tabs>
          <w:tab w:val="left" w:pos="-567"/>
        </w:tabs>
        <w:suppressAutoHyphens w:val="0"/>
        <w:autoSpaceDE/>
        <w:spacing w:line="276" w:lineRule="auto"/>
        <w:ind w:right="-425"/>
        <w:jc w:val="both"/>
        <w:rPr>
          <w:rFonts w:ascii="Tahoma" w:hAnsi="Tahoma" w:cs="Tahoma"/>
          <w:bCs/>
          <w:sz w:val="22"/>
          <w:szCs w:val="22"/>
          <w:lang w:eastAsia="pl-PL"/>
        </w:rPr>
      </w:pPr>
      <w:r w:rsidRPr="00D6548A">
        <w:rPr>
          <w:rFonts w:ascii="Tahoma" w:hAnsi="Tahoma" w:cs="Tahoma"/>
          <w:bCs/>
          <w:sz w:val="22"/>
          <w:szCs w:val="22"/>
          <w:lang w:eastAsia="pl-PL"/>
        </w:rPr>
        <w:t>8) Czas przetwarzania danych osobowych wiązać się będzie z właściwą procedurą</w:t>
      </w:r>
      <w:r w:rsidR="00051223">
        <w:rPr>
          <w:rFonts w:ascii="Tahoma" w:hAnsi="Tahoma" w:cs="Tahoma"/>
          <w:bCs/>
          <w:sz w:val="22"/>
          <w:szCs w:val="22"/>
          <w:lang w:eastAsia="pl-PL"/>
        </w:rPr>
        <w:t xml:space="preserve"> </w:t>
      </w:r>
      <w:r w:rsidRPr="00D6548A">
        <w:rPr>
          <w:rFonts w:ascii="Tahoma" w:hAnsi="Tahoma" w:cs="Tahoma"/>
          <w:bCs/>
          <w:sz w:val="22"/>
          <w:szCs w:val="22"/>
          <w:lang w:eastAsia="pl-PL"/>
        </w:rPr>
        <w:t>prawną; przepisami prawa upoważniającymi do zachowania i archiwizacji pozyskanych danych.</w:t>
      </w:r>
    </w:p>
    <w:p w14:paraId="120A0DE0" w14:textId="77777777" w:rsidR="00D6548A" w:rsidRPr="00D6548A" w:rsidRDefault="00D6548A" w:rsidP="00D6548A">
      <w:pPr>
        <w:widowControl/>
        <w:tabs>
          <w:tab w:val="left" w:pos="-567"/>
        </w:tabs>
        <w:suppressAutoHyphens w:val="0"/>
        <w:autoSpaceDE/>
        <w:spacing w:line="276" w:lineRule="auto"/>
        <w:ind w:right="-425"/>
        <w:jc w:val="both"/>
        <w:rPr>
          <w:rFonts w:ascii="Tahoma" w:hAnsi="Tahoma" w:cs="Tahoma"/>
          <w:bCs/>
          <w:sz w:val="22"/>
          <w:szCs w:val="22"/>
          <w:lang w:eastAsia="pl-PL"/>
        </w:rPr>
      </w:pPr>
      <w:r w:rsidRPr="00D6548A">
        <w:rPr>
          <w:rFonts w:ascii="Tahoma" w:hAnsi="Tahoma" w:cs="Tahoma"/>
          <w:bCs/>
          <w:sz w:val="22"/>
          <w:szCs w:val="22"/>
          <w:lang w:eastAsia="pl-PL"/>
        </w:rPr>
        <w:t>9) Posiada Pani/Pan prawo żądania od ADO dostępu do danych osobowych, prawo do ich sprostowania, usunięcia, ograniczenia przetwarzania oraz do wniesienia sprzeciwu wobec ich przetwarzania (art. 15, 16, 17, 18, 21 RODO).</w:t>
      </w:r>
    </w:p>
    <w:p w14:paraId="26C2F5AF" w14:textId="36B0E2D9" w:rsidR="00D6548A" w:rsidRPr="00D6548A" w:rsidRDefault="00D6548A" w:rsidP="00D6548A">
      <w:pPr>
        <w:widowControl/>
        <w:tabs>
          <w:tab w:val="left" w:pos="-567"/>
        </w:tabs>
        <w:suppressAutoHyphens w:val="0"/>
        <w:autoSpaceDE/>
        <w:spacing w:line="276" w:lineRule="auto"/>
        <w:ind w:right="-425"/>
        <w:jc w:val="both"/>
        <w:rPr>
          <w:rFonts w:ascii="Tahoma" w:hAnsi="Tahoma" w:cs="Tahoma"/>
          <w:bCs/>
          <w:sz w:val="22"/>
          <w:szCs w:val="22"/>
          <w:lang w:eastAsia="pl-PL"/>
        </w:rPr>
      </w:pPr>
      <w:r w:rsidRPr="00D6548A">
        <w:rPr>
          <w:rFonts w:ascii="Tahoma" w:hAnsi="Tahoma" w:cs="Tahoma"/>
          <w:bCs/>
          <w:sz w:val="22"/>
          <w:szCs w:val="22"/>
          <w:lang w:eastAsia="pl-PL"/>
        </w:rPr>
        <w:t>10) ADO informuje jednocześnie, iż na podstawie art. 77 RODO ma Pani/Pan prawo wniesienia skargi do Prezesa Urzędu Ochrony Danych Osobowych, dotyczącej niezgodności przetwarzania danych osobowych z RODO</w:t>
      </w:r>
      <w:r w:rsidR="00065F44">
        <w:rPr>
          <w:rFonts w:ascii="Tahoma" w:hAnsi="Tahoma" w:cs="Tahoma"/>
          <w:bCs/>
          <w:sz w:val="22"/>
          <w:szCs w:val="22"/>
          <w:lang w:eastAsia="pl-PL"/>
        </w:rPr>
        <w:t>.</w:t>
      </w:r>
    </w:p>
    <w:p w14:paraId="205813F7" w14:textId="77777777" w:rsidR="006C34B5" w:rsidRPr="00D6548A" w:rsidRDefault="006C34B5" w:rsidP="00D6548A">
      <w:pPr>
        <w:spacing w:line="276" w:lineRule="auto"/>
        <w:rPr>
          <w:rFonts w:ascii="Tahoma" w:hAnsi="Tahoma" w:cs="Tahoma"/>
          <w:bCs/>
          <w:i/>
          <w:sz w:val="22"/>
          <w:szCs w:val="22"/>
        </w:rPr>
      </w:pPr>
    </w:p>
    <w:sectPr w:rsidR="006C34B5" w:rsidRPr="00D6548A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5E277" w14:textId="77777777" w:rsidR="008A573E" w:rsidRDefault="008A573E" w:rsidP="008A573E">
      <w:r>
        <w:separator/>
      </w:r>
    </w:p>
  </w:endnote>
  <w:endnote w:type="continuationSeparator" w:id="0">
    <w:p w14:paraId="0ED3536A" w14:textId="77777777" w:rsidR="008A573E" w:rsidRDefault="008A573E" w:rsidP="008A5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9AC28" w14:textId="77777777" w:rsidR="008A573E" w:rsidRDefault="008A573E" w:rsidP="008A573E">
    <w:pPr>
      <w:pStyle w:val="Stopka"/>
      <w:tabs>
        <w:tab w:val="clear" w:pos="4536"/>
        <w:tab w:val="clear" w:pos="9072"/>
      </w:tabs>
      <w:ind w:left="-1417" w:right="-1417"/>
      <w:jc w:val="center"/>
    </w:pPr>
    <w:r>
      <w:rPr>
        <w:noProof/>
        <w:lang w:eastAsia="pl-PL"/>
      </w:rPr>
      <w:drawing>
        <wp:inline distT="0" distB="0" distL="0" distR="0" wp14:anchorId="7ECE1B26" wp14:editId="43F4765E">
          <wp:extent cx="7425447" cy="236521"/>
          <wp:effectExtent l="0" t="0" r="0" b="0"/>
          <wp:docPr id="136087207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8889" b="32222"/>
                  <a:stretch/>
                </pic:blipFill>
                <pic:spPr bwMode="auto">
                  <a:xfrm>
                    <a:off x="0" y="0"/>
                    <a:ext cx="7794513" cy="24827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E3FA4" w14:textId="77777777" w:rsidR="008A573E" w:rsidRDefault="008A573E" w:rsidP="008A573E">
      <w:r>
        <w:separator/>
      </w:r>
    </w:p>
  </w:footnote>
  <w:footnote w:type="continuationSeparator" w:id="0">
    <w:p w14:paraId="491B2F18" w14:textId="77777777" w:rsidR="008A573E" w:rsidRDefault="008A573E" w:rsidP="008A57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64D0B" w14:textId="77777777" w:rsidR="008A573E" w:rsidRDefault="008A573E" w:rsidP="008A573E">
    <w:pPr>
      <w:pStyle w:val="Nagwek"/>
      <w:ind w:left="-1417"/>
    </w:pPr>
    <w:r>
      <w:rPr>
        <w:noProof/>
        <w:lang w:eastAsia="pl-PL"/>
      </w:rPr>
      <w:drawing>
        <wp:inline distT="0" distB="0" distL="0" distR="0" wp14:anchorId="35FE551A" wp14:editId="791391D2">
          <wp:extent cx="7562993" cy="846604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553" cy="8467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573E"/>
    <w:rsid w:val="00035811"/>
    <w:rsid w:val="000423AE"/>
    <w:rsid w:val="00051223"/>
    <w:rsid w:val="00065F44"/>
    <w:rsid w:val="000E1781"/>
    <w:rsid w:val="00197FD7"/>
    <w:rsid w:val="001E7F38"/>
    <w:rsid w:val="002423C9"/>
    <w:rsid w:val="00424731"/>
    <w:rsid w:val="006C34B5"/>
    <w:rsid w:val="006F00E6"/>
    <w:rsid w:val="008A573E"/>
    <w:rsid w:val="009D3789"/>
    <w:rsid w:val="00CA2141"/>
    <w:rsid w:val="00D6548A"/>
    <w:rsid w:val="00D66F20"/>
    <w:rsid w:val="00E1396C"/>
    <w:rsid w:val="00EC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E74D7"/>
  <w15:docId w15:val="{4C789ABF-1E6F-453E-A8AD-511208DA2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548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A573E"/>
    <w:pPr>
      <w:widowControl/>
      <w:tabs>
        <w:tab w:val="center" w:pos="4536"/>
        <w:tab w:val="right" w:pos="9072"/>
      </w:tabs>
      <w:suppressAutoHyphens w:val="0"/>
      <w:autoSpaceDE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A573E"/>
  </w:style>
  <w:style w:type="paragraph" w:styleId="Stopka">
    <w:name w:val="footer"/>
    <w:basedOn w:val="Normalny"/>
    <w:link w:val="StopkaZnak"/>
    <w:uiPriority w:val="99"/>
    <w:unhideWhenUsed/>
    <w:rsid w:val="008A573E"/>
    <w:pPr>
      <w:widowControl/>
      <w:tabs>
        <w:tab w:val="center" w:pos="4536"/>
        <w:tab w:val="right" w:pos="9072"/>
      </w:tabs>
      <w:suppressAutoHyphens w:val="0"/>
      <w:autoSpaceDE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A573E"/>
  </w:style>
  <w:style w:type="paragraph" w:styleId="Tekstdymka">
    <w:name w:val="Balloon Text"/>
    <w:basedOn w:val="Normalny"/>
    <w:link w:val="TekstdymkaZnak"/>
    <w:uiPriority w:val="99"/>
    <w:semiHidden/>
    <w:unhideWhenUsed/>
    <w:rsid w:val="008A573E"/>
    <w:pPr>
      <w:widowControl/>
      <w:suppressAutoHyphens w:val="0"/>
      <w:autoSpaceDE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573E"/>
    <w:rPr>
      <w:rFonts w:ascii="Tahoma" w:hAnsi="Tahoma" w:cs="Tahoma"/>
      <w:sz w:val="16"/>
      <w:szCs w:val="16"/>
    </w:rPr>
  </w:style>
  <w:style w:type="paragraph" w:styleId="Akapitzlist">
    <w:name w:val="List Paragraph"/>
    <w:aliases w:val="zwykły tekst,List Paragraph1,BulletC,normalny tekst,Obiekt,CW_Lista,Akapit z list¹,Odstavec,Akapit z listą numerowaną,Podsis rysunku,lp1,Bullet List,FooterText,numbered,Paragraphe de liste1,Bulletr List Paragraph,列出段落,列出段落1,List Paragraph"/>
    <w:basedOn w:val="Normalny"/>
    <w:link w:val="AkapitzlistZnak"/>
    <w:qFormat/>
    <w:rsid w:val="00D6548A"/>
    <w:pPr>
      <w:ind w:left="720"/>
      <w:contextualSpacing/>
    </w:pPr>
  </w:style>
  <w:style w:type="character" w:customStyle="1" w:styleId="AkapitzlistZnak">
    <w:name w:val="Akapit z listą Znak"/>
    <w:aliases w:val="zwykły tekst Znak,List Paragraph1 Znak,BulletC Znak,normalny tekst Znak,Obiekt Znak,CW_Lista Znak,Akapit z list¹ Znak,Odstavec Znak,Akapit z listą numerowaną Znak,Podsis rysunku Znak,lp1 Znak,Bullet List Znak,FooterText Znak"/>
    <w:link w:val="Akapitzlist"/>
    <w:locked/>
    <w:rsid w:val="00D6548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markedcontent">
    <w:name w:val="markedcontent"/>
    <w:rsid w:val="00D654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6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409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Wilczyńska-Mogiłka</dc:creator>
  <cp:lastModifiedBy>Adriana Kania-Dul</cp:lastModifiedBy>
  <cp:revision>11</cp:revision>
  <dcterms:created xsi:type="dcterms:W3CDTF">2026-02-05T09:17:00Z</dcterms:created>
  <dcterms:modified xsi:type="dcterms:W3CDTF">2026-03-09T07:41:00Z</dcterms:modified>
</cp:coreProperties>
</file>